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92D5" w14:textId="664EFD29" w:rsidR="007D03F8" w:rsidRPr="00BA59C5" w:rsidRDefault="007D03F8" w:rsidP="00BA5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ind w:left="5812" w:hanging="1276"/>
        <w:rPr>
          <w:rFonts w:ascii="Calibri Light" w:hAnsi="Calibri Light" w:cs="Calibri Light"/>
          <w:color w:val="000000"/>
          <w:sz w:val="24"/>
          <w:szCs w:val="24"/>
        </w:rPr>
      </w:pPr>
      <w:r w:rsidRPr="00BA59C5">
        <w:rPr>
          <w:rFonts w:ascii="Calibri Light" w:hAnsi="Calibri Light" w:cs="Calibri Light"/>
          <w:color w:val="000000"/>
          <w:sz w:val="24"/>
          <w:szCs w:val="24"/>
        </w:rPr>
        <w:t>Lisa</w:t>
      </w:r>
    </w:p>
    <w:p w14:paraId="5F8EE8C4" w14:textId="77777777" w:rsidR="007D03F8" w:rsidRPr="00BA59C5" w:rsidRDefault="007D03F8" w:rsidP="00BA5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ind w:left="5812" w:hanging="1276"/>
        <w:rPr>
          <w:rFonts w:ascii="Calibri Light" w:hAnsi="Calibri Light" w:cs="Calibri Light"/>
          <w:color w:val="000000"/>
          <w:sz w:val="24"/>
          <w:szCs w:val="24"/>
        </w:rPr>
      </w:pPr>
      <w:r w:rsidRPr="00BA59C5">
        <w:rPr>
          <w:rFonts w:ascii="Calibri Light" w:hAnsi="Calibri Light" w:cs="Calibri Light"/>
          <w:color w:val="000000"/>
          <w:sz w:val="24"/>
          <w:szCs w:val="24"/>
        </w:rPr>
        <w:t xml:space="preserve">KINNITATUD </w:t>
      </w:r>
    </w:p>
    <w:p w14:paraId="08849CEB" w14:textId="47B1EFC8" w:rsidR="007D03F8" w:rsidRPr="00BA59C5" w:rsidRDefault="007D03F8" w:rsidP="00BA5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ind w:left="5812" w:hanging="1276"/>
        <w:rPr>
          <w:rFonts w:ascii="Calibri Light" w:hAnsi="Calibri Light" w:cs="Calibri Light"/>
          <w:color w:val="000000"/>
          <w:sz w:val="24"/>
          <w:szCs w:val="24"/>
        </w:rPr>
      </w:pPr>
      <w:r w:rsidRPr="00BA59C5">
        <w:rPr>
          <w:rFonts w:ascii="Calibri Light" w:hAnsi="Calibri Light" w:cs="Calibri Light"/>
          <w:color w:val="000000"/>
          <w:sz w:val="24"/>
          <w:szCs w:val="24"/>
        </w:rPr>
        <w:t xml:space="preserve">SA Eesti Teadusagentuuri juhatuse </w:t>
      </w:r>
      <w:r w:rsidR="00BA59C5">
        <w:rPr>
          <w:rFonts w:ascii="Calibri Light" w:hAnsi="Calibri Light" w:cs="Calibri Light"/>
          <w:color w:val="000000"/>
          <w:sz w:val="24"/>
          <w:szCs w:val="24"/>
        </w:rPr>
        <w:t>02.04.2024</w:t>
      </w:r>
    </w:p>
    <w:p w14:paraId="6284A48F" w14:textId="3D5106AD" w:rsidR="007D03F8" w:rsidRPr="00BA59C5" w:rsidRDefault="007D03F8" w:rsidP="00BA59C5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360" w:line="240" w:lineRule="auto"/>
        <w:ind w:left="5812" w:hanging="1276"/>
        <w:rPr>
          <w:rFonts w:ascii="Calibri Light" w:hAnsi="Calibri Light" w:cs="Calibri Light"/>
          <w:color w:val="000000"/>
          <w:sz w:val="24"/>
          <w:szCs w:val="24"/>
        </w:rPr>
      </w:pPr>
      <w:r w:rsidRPr="00BA59C5">
        <w:rPr>
          <w:rFonts w:ascii="Calibri Light" w:hAnsi="Calibri Light" w:cs="Calibri Light"/>
          <w:color w:val="000000"/>
          <w:sz w:val="24"/>
          <w:szCs w:val="24"/>
        </w:rPr>
        <w:t>käskkirjaga nr</w:t>
      </w:r>
      <w:r w:rsidR="00BA59C5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BA59C5" w:rsidRPr="00BA59C5">
        <w:rPr>
          <w:rFonts w:ascii="Calibri Light" w:hAnsi="Calibri Light" w:cs="Calibri Light"/>
          <w:color w:val="000000"/>
          <w:sz w:val="24"/>
          <w:szCs w:val="24"/>
        </w:rPr>
        <w:t>1.1-4/24/76</w:t>
      </w:r>
    </w:p>
    <w:p w14:paraId="15A9DCD7" w14:textId="77777777" w:rsidR="007D03F8" w:rsidRPr="00BA59C5" w:rsidRDefault="007D03F8" w:rsidP="007D03F8">
      <w:pPr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A59C5">
        <w:rPr>
          <w:rFonts w:ascii="Calibri Light" w:hAnsi="Calibri Light" w:cs="Calibri Light"/>
          <w:b/>
          <w:sz w:val="24"/>
          <w:szCs w:val="24"/>
        </w:rPr>
        <w:t xml:space="preserve">„Teadus-, arendus- ja innovatsioonitegevuste tulemuste rakendamise võimekuse tõstmine ühiskonnas ning selleks soodsa poliitikakeskkonna loomine“ (RITA+) </w:t>
      </w:r>
    </w:p>
    <w:p w14:paraId="3089E43F" w14:textId="77777777" w:rsidR="007D03F8" w:rsidRPr="00BA59C5" w:rsidRDefault="007D03F8" w:rsidP="007D03F8">
      <w:pPr>
        <w:spacing w:line="240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BA59C5">
        <w:rPr>
          <w:rFonts w:ascii="Calibri Light" w:hAnsi="Calibri Light" w:cs="Calibri Light"/>
          <w:b/>
          <w:sz w:val="24"/>
          <w:szCs w:val="24"/>
        </w:rPr>
        <w:t>alategevuse 1 „Ministeeriumite valitsemisalade üleste interdistsiplinaarsete rakendusuuringute toetamine nutika spetsialiseerumise valdkondades ühiskonna ja majanduse olemasolevate ja eesseisvate väljakutsete lahendamiseks“</w:t>
      </w:r>
    </w:p>
    <w:p w14:paraId="75867A1F" w14:textId="4850406B" w:rsidR="00F50EE5" w:rsidRPr="00BA59C5" w:rsidRDefault="00F30BEC" w:rsidP="00F50EE5">
      <w:pPr>
        <w:spacing w:line="240" w:lineRule="auto"/>
        <w:jc w:val="center"/>
        <w:rPr>
          <w:rFonts w:ascii="Calibri Light" w:hAnsi="Calibri Light" w:cs="Calibri Light"/>
          <w:b/>
          <w:caps/>
          <w:sz w:val="28"/>
          <w:szCs w:val="28"/>
        </w:rPr>
      </w:pPr>
      <w:r w:rsidRPr="00BA59C5">
        <w:rPr>
          <w:rFonts w:ascii="Calibri Light" w:hAnsi="Calibri Light" w:cs="Calibri Light"/>
          <w:b/>
          <w:caps/>
          <w:sz w:val="28"/>
          <w:szCs w:val="28"/>
        </w:rPr>
        <w:t>RAKENDUS</w:t>
      </w:r>
      <w:r w:rsidR="00BE47D1" w:rsidRPr="00BA59C5">
        <w:rPr>
          <w:rFonts w:ascii="Calibri Light" w:hAnsi="Calibri Light" w:cs="Calibri Light"/>
          <w:b/>
          <w:caps/>
          <w:sz w:val="28"/>
          <w:szCs w:val="28"/>
        </w:rPr>
        <w:t>uuringu lähteülesande</w:t>
      </w:r>
      <w:r w:rsidR="00F50EE5" w:rsidRPr="00BA59C5">
        <w:rPr>
          <w:rFonts w:ascii="Calibri Light" w:hAnsi="Calibri Light" w:cs="Calibri Light"/>
          <w:b/>
          <w:caps/>
          <w:sz w:val="28"/>
          <w:szCs w:val="28"/>
        </w:rPr>
        <w:t xml:space="preserve"> VORM</w:t>
      </w:r>
      <w:r w:rsidR="00F32702" w:rsidRPr="00BA59C5">
        <w:rPr>
          <w:rStyle w:val="Allmrkuseviide"/>
          <w:rFonts w:ascii="Calibri Light" w:hAnsi="Calibri Light" w:cs="Calibri Light"/>
          <w:b/>
          <w:caps/>
          <w:sz w:val="28"/>
          <w:szCs w:val="28"/>
        </w:rPr>
        <w:footnoteReference w:id="2"/>
      </w:r>
    </w:p>
    <w:p w14:paraId="78BD4C4F" w14:textId="00D0CA1D" w:rsidR="007D03F8" w:rsidRPr="00BA59C5" w:rsidRDefault="007D03F8" w:rsidP="007D03F8">
      <w:pPr>
        <w:jc w:val="center"/>
        <w:rPr>
          <w:rFonts w:ascii="Calibri Light" w:hAnsi="Calibri Light" w:cs="Calibri Light"/>
          <w:noProof/>
          <w:sz w:val="24"/>
          <w:szCs w:val="24"/>
          <w:lang w:eastAsia="et-EE"/>
        </w:rPr>
      </w:pPr>
      <w:r w:rsidRPr="00BA59C5">
        <w:rPr>
          <w:rFonts w:ascii="Calibri Light" w:hAnsi="Calibri Light" w:cs="Calibri Light"/>
          <w:noProof/>
        </w:rPr>
        <w:drawing>
          <wp:inline distT="0" distB="0" distL="0" distR="0" wp14:anchorId="69EF0631" wp14:editId="11CD6603">
            <wp:extent cx="2353310" cy="1365250"/>
            <wp:effectExtent l="0" t="0" r="0" b="0"/>
            <wp:docPr id="1725325269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365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7916" w:rsidRPr="00BA59C5" w14:paraId="36AD2664" w14:textId="77777777" w:rsidTr="002E62AA">
        <w:tc>
          <w:tcPr>
            <w:tcW w:w="9062" w:type="dxa"/>
            <w:shd w:val="clear" w:color="auto" w:fill="D9D9D9" w:themeFill="background1" w:themeFillShade="D9"/>
          </w:tcPr>
          <w:p w14:paraId="4791927A" w14:textId="0EAF9F5D" w:rsidR="00877916" w:rsidRPr="00BA59C5" w:rsidRDefault="00F30BEC" w:rsidP="00D22D2D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Probleemipüstituse pealkiri</w:t>
            </w:r>
          </w:p>
        </w:tc>
      </w:tr>
      <w:tr w:rsidR="00877916" w:rsidRPr="00BA59C5" w14:paraId="4EACDC5B" w14:textId="77777777" w:rsidTr="002E62AA">
        <w:tc>
          <w:tcPr>
            <w:tcW w:w="9062" w:type="dxa"/>
          </w:tcPr>
          <w:p w14:paraId="4E37D32A" w14:textId="56B2DD21" w:rsidR="00877916" w:rsidRPr="00BA59C5" w:rsidRDefault="00F30BEC" w:rsidP="004A5B34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>inisteeriumid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>e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>ja Arenguseire Keskuse soovitatud ja ETAGi kinnitatud probleemipüstituse pealkiri</w:t>
            </w:r>
            <w:r w:rsidR="00295A2A" w:rsidRPr="00BA59C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205038" w:rsidRPr="00BA59C5" w14:paraId="12CD2620" w14:textId="77777777" w:rsidTr="00205038">
        <w:tc>
          <w:tcPr>
            <w:tcW w:w="9062" w:type="dxa"/>
            <w:shd w:val="pct10" w:color="auto" w:fill="auto"/>
          </w:tcPr>
          <w:p w14:paraId="3F71FB94" w14:textId="327A3A99" w:rsidR="00205038" w:rsidRPr="00BA59C5" w:rsidRDefault="00205038" w:rsidP="00205038">
            <w:pPr>
              <w:spacing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b/>
                <w:sz w:val="24"/>
                <w:szCs w:val="24"/>
              </w:rPr>
              <w:t>Täpsustatud uurimisteema</w:t>
            </w:r>
          </w:p>
        </w:tc>
      </w:tr>
      <w:tr w:rsidR="00205038" w:rsidRPr="00BA59C5" w14:paraId="0678580F" w14:textId="77777777" w:rsidTr="002E62AA">
        <w:tc>
          <w:tcPr>
            <w:tcW w:w="9062" w:type="dxa"/>
          </w:tcPr>
          <w:p w14:paraId="47BF06E5" w14:textId="437D20DF" w:rsidR="00205038" w:rsidRPr="00BA59C5" w:rsidRDefault="00A461FA" w:rsidP="007D03F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Selle lahtri võib tühjaks jätta, kui teema </w:t>
            </w:r>
            <w:r w:rsidR="00673326" w:rsidRPr="00BA59C5">
              <w:rPr>
                <w:rFonts w:ascii="Calibri Light" w:hAnsi="Calibri Light" w:cs="Calibri Light"/>
                <w:sz w:val="24"/>
                <w:szCs w:val="24"/>
              </w:rPr>
              <w:t>on sama, mis probleemipüstitusel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>. Täpsustatud uurimisteema b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 xml:space="preserve">aseerub esialgsel ministeerimite kinnitatud </w:t>
            </w:r>
            <w:r w:rsidR="00F30BEC" w:rsidRPr="00BA59C5">
              <w:rPr>
                <w:rFonts w:ascii="Calibri Light" w:hAnsi="Calibri Light" w:cs="Calibri Light"/>
                <w:sz w:val="24"/>
                <w:szCs w:val="24"/>
              </w:rPr>
              <w:t>probleemipüstituse</w:t>
            </w:r>
            <w:r w:rsidR="00673326" w:rsidRPr="00BA59C5">
              <w:rPr>
                <w:rFonts w:ascii="Calibri Light" w:hAnsi="Calibri Light" w:cs="Calibri Light"/>
                <w:sz w:val="24"/>
                <w:szCs w:val="24"/>
              </w:rPr>
              <w:t>l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>. Täpsustatud uurimisteema kajastab olulisemaid uuringu raames tehtavaid tegevusi/ eesmärke.</w:t>
            </w:r>
          </w:p>
        </w:tc>
      </w:tr>
      <w:tr w:rsidR="00205038" w:rsidRPr="00BA59C5" w14:paraId="418A2201" w14:textId="77777777" w:rsidTr="002E62AA">
        <w:tc>
          <w:tcPr>
            <w:tcW w:w="9062" w:type="dxa"/>
            <w:shd w:val="pct15" w:color="auto" w:fill="auto"/>
          </w:tcPr>
          <w:p w14:paraId="284A32C3" w14:textId="77777777" w:rsidR="00205038" w:rsidRPr="00BA59C5" w:rsidRDefault="00205038" w:rsidP="00205038">
            <w:pPr>
              <w:tabs>
                <w:tab w:val="left" w:pos="6686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b/>
                <w:sz w:val="24"/>
                <w:szCs w:val="24"/>
              </w:rPr>
              <w:t>Lahendatavad probleemid</w:t>
            </w:r>
            <w:r w:rsidRPr="00BA59C5">
              <w:rPr>
                <w:rFonts w:ascii="Calibri Light" w:hAnsi="Calibri Light" w:cs="Calibri Light"/>
                <w:b/>
                <w:sz w:val="24"/>
                <w:szCs w:val="24"/>
              </w:rPr>
              <w:tab/>
            </w:r>
          </w:p>
        </w:tc>
      </w:tr>
      <w:tr w:rsidR="00205038" w:rsidRPr="00BA59C5" w14:paraId="3B3B494A" w14:textId="77777777" w:rsidTr="002E62AA">
        <w:tc>
          <w:tcPr>
            <w:tcW w:w="9062" w:type="dxa"/>
            <w:tcBorders>
              <w:bottom w:val="single" w:sz="4" w:space="0" w:color="auto"/>
            </w:tcBorders>
          </w:tcPr>
          <w:p w14:paraId="1F56C8BA" w14:textId="77777777" w:rsidR="007D03F8" w:rsidRPr="00BA59C5" w:rsidRDefault="003B77EC" w:rsidP="007D03F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L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>ühike taustakirjeldus, loetl</w:t>
            </w:r>
            <w:r w:rsidR="00FA25CC" w:rsidRPr="00BA59C5">
              <w:rPr>
                <w:rFonts w:ascii="Calibri Light" w:hAnsi="Calibri Light" w:cs="Calibri Light"/>
                <w:sz w:val="24"/>
                <w:szCs w:val="24"/>
              </w:rPr>
              <w:t>eda lahendatavad probleemid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>. Probleemid võib loetleda teemade kaupa, tuues välja peamise probleemi ja selle all alaprobleemid</w:t>
            </w:r>
            <w:r w:rsidR="007D03F8" w:rsidRPr="00BA59C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  <w:p w14:paraId="45B13B43" w14:textId="7727972F" w:rsidR="00205038" w:rsidRPr="00BA59C5" w:rsidRDefault="00FA25CC" w:rsidP="007D03F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1800–3600 tähemärki</w:t>
            </w:r>
            <w:r w:rsidR="007D03F8" w:rsidRPr="00BA59C5">
              <w:rPr>
                <w:rFonts w:ascii="Calibri Light" w:hAnsi="Calibri Light" w:cs="Calibri Light"/>
                <w:sz w:val="24"/>
                <w:szCs w:val="24"/>
              </w:rPr>
              <w:t>.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</w:p>
        </w:tc>
      </w:tr>
      <w:tr w:rsidR="00205038" w:rsidRPr="00BA59C5" w14:paraId="3CD5386D" w14:textId="77777777" w:rsidTr="002E62AA">
        <w:tc>
          <w:tcPr>
            <w:tcW w:w="9062" w:type="dxa"/>
            <w:shd w:val="clear" w:color="auto" w:fill="D9D9D9"/>
          </w:tcPr>
          <w:p w14:paraId="6C776E74" w14:textId="65C99A12" w:rsidR="00205038" w:rsidRPr="00BA59C5" w:rsidRDefault="00205038" w:rsidP="00205038">
            <w:pPr>
              <w:tabs>
                <w:tab w:val="left" w:pos="2684"/>
              </w:tabs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b/>
                <w:sz w:val="24"/>
                <w:szCs w:val="24"/>
              </w:rPr>
              <w:t>Eesmärk</w:t>
            </w:r>
            <w:r w:rsidRPr="00BA59C5">
              <w:rPr>
                <w:rFonts w:ascii="Calibri Light" w:hAnsi="Calibri Light" w:cs="Calibri Light"/>
                <w:b/>
                <w:sz w:val="24"/>
                <w:szCs w:val="24"/>
              </w:rPr>
              <w:tab/>
            </w:r>
          </w:p>
        </w:tc>
      </w:tr>
      <w:tr w:rsidR="00205038" w:rsidRPr="00BA59C5" w14:paraId="61389133" w14:textId="77777777" w:rsidTr="002E62AA">
        <w:tc>
          <w:tcPr>
            <w:tcW w:w="9062" w:type="dxa"/>
          </w:tcPr>
          <w:p w14:paraId="7E175C30" w14:textId="119D32CF" w:rsidR="00205038" w:rsidRPr="00BA59C5" w:rsidRDefault="00205038" w:rsidP="00F32702">
            <w:pPr>
              <w:pStyle w:val="Kommentaaritekst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Kuhu soovitakse uuringuga jõuda, mis on uuringu eesmärgid</w:t>
            </w:r>
            <w:r w:rsidR="003B77EC" w:rsidRPr="00BA59C5">
              <w:rPr>
                <w:rFonts w:ascii="Calibri Light" w:hAnsi="Calibri Light" w:cs="Calibri Light"/>
                <w:sz w:val="24"/>
                <w:szCs w:val="24"/>
              </w:rPr>
              <w:t xml:space="preserve">. Struktureerida probleemide alusel. </w:t>
            </w:r>
            <w:r w:rsidR="00F32702" w:rsidRPr="00BA59C5">
              <w:rPr>
                <w:rFonts w:ascii="Calibri Light" w:hAnsi="Calibri Light" w:cs="Calibri Light"/>
                <w:sz w:val="24"/>
                <w:szCs w:val="24"/>
              </w:rPr>
              <w:t xml:space="preserve">Kuni </w:t>
            </w:r>
            <w:r w:rsidR="00FA25CC" w:rsidRPr="00BA59C5">
              <w:rPr>
                <w:rFonts w:ascii="Calibri Light" w:hAnsi="Calibri Light" w:cs="Calibri Light"/>
                <w:sz w:val="24"/>
                <w:szCs w:val="24"/>
              </w:rPr>
              <w:t>1800 tähemärki</w:t>
            </w:r>
            <w:r w:rsidR="00F32702" w:rsidRPr="00BA59C5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  <w:tr w:rsidR="00205038" w:rsidRPr="00BA59C5" w14:paraId="47609CA9" w14:textId="77777777" w:rsidTr="002E62AA">
        <w:tc>
          <w:tcPr>
            <w:tcW w:w="9062" w:type="dxa"/>
            <w:shd w:val="clear" w:color="auto" w:fill="D9D9D9"/>
          </w:tcPr>
          <w:p w14:paraId="522743CB" w14:textId="709585EE" w:rsidR="00205038" w:rsidRPr="00BA59C5" w:rsidRDefault="00205038" w:rsidP="00205038">
            <w:pPr>
              <w:tabs>
                <w:tab w:val="left" w:pos="3684"/>
                <w:tab w:val="center" w:pos="4423"/>
              </w:tabs>
              <w:rPr>
                <w:rFonts w:ascii="Calibri Light" w:hAnsi="Calibri Light" w:cs="Calibri Light"/>
                <w:b/>
                <w:sz w:val="24"/>
                <w:szCs w:val="24"/>
                <w:highlight w:val="lightGray"/>
              </w:rPr>
            </w:pPr>
            <w:r w:rsidRPr="00BA59C5">
              <w:rPr>
                <w:rFonts w:ascii="Calibri Light" w:hAnsi="Calibri Light" w:cs="Calibri Light"/>
                <w:b/>
                <w:sz w:val="24"/>
                <w:szCs w:val="24"/>
                <w:highlight w:val="lightGray"/>
              </w:rPr>
              <w:t>Uurimisküsimused</w:t>
            </w:r>
          </w:p>
        </w:tc>
      </w:tr>
      <w:tr w:rsidR="00205038" w:rsidRPr="00BA59C5" w14:paraId="312556C8" w14:textId="77777777" w:rsidTr="002E62AA">
        <w:tc>
          <w:tcPr>
            <w:tcW w:w="9062" w:type="dxa"/>
          </w:tcPr>
          <w:p w14:paraId="5AAFF7A3" w14:textId="658ADC6F" w:rsidR="007D03F8" w:rsidRPr="00BA59C5" w:rsidRDefault="00205038" w:rsidP="007D03F8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Välja tuua</w:t>
            </w:r>
            <w:r w:rsidR="00FA25CC" w:rsidRPr="00BA59C5">
              <w:rPr>
                <w:rFonts w:ascii="Calibri Light" w:hAnsi="Calibri Light" w:cs="Calibri Light"/>
                <w:sz w:val="24"/>
                <w:szCs w:val="24"/>
              </w:rPr>
              <w:t xml:space="preserve"> peamised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673326" w:rsidRPr="00BA59C5">
              <w:rPr>
                <w:rFonts w:ascii="Calibri Light" w:hAnsi="Calibri Light" w:cs="Calibri Light"/>
                <w:sz w:val="24"/>
                <w:szCs w:val="24"/>
              </w:rPr>
              <w:t xml:space="preserve">hüpoteesid ja 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>küsimused, millele uuring</w:t>
            </w:r>
            <w:r w:rsidR="00FA25CC" w:rsidRPr="00BA59C5">
              <w:rPr>
                <w:rFonts w:ascii="Calibri Light" w:hAnsi="Calibri Light" w:cs="Calibri Light"/>
                <w:sz w:val="24"/>
                <w:szCs w:val="24"/>
              </w:rPr>
              <w:t>u raames tuleb vastused leida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 ning </w:t>
            </w:r>
            <w:r w:rsidR="00FA25CC" w:rsidRPr="00BA59C5">
              <w:rPr>
                <w:rFonts w:ascii="Calibri Light" w:hAnsi="Calibri Light" w:cs="Calibri Light"/>
                <w:sz w:val="24"/>
                <w:szCs w:val="24"/>
              </w:rPr>
              <w:t>lisa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>küsimused, millele vastamine annab lisaboonust. Küsimused võib jaotada alateemade kaupa</w:t>
            </w:r>
            <w:r w:rsidR="003B77EC" w:rsidRPr="00BA59C5">
              <w:rPr>
                <w:rFonts w:ascii="Calibri Light" w:hAnsi="Calibri Light" w:cs="Calibri Light"/>
                <w:sz w:val="24"/>
                <w:szCs w:val="24"/>
              </w:rPr>
              <w:t xml:space="preserve"> vastavalt eelpool loetletud proble</w:t>
            </w:r>
            <w:r w:rsidR="00FA25CC" w:rsidRPr="00BA59C5">
              <w:rPr>
                <w:rFonts w:ascii="Calibri Light" w:hAnsi="Calibri Light" w:cs="Calibri Light"/>
                <w:sz w:val="24"/>
                <w:szCs w:val="24"/>
              </w:rPr>
              <w:t>emidele. Võib välja tuua üldise</w:t>
            </w:r>
            <w:r w:rsidR="003B77EC" w:rsidRPr="00BA59C5">
              <w:rPr>
                <w:rFonts w:ascii="Calibri Light" w:hAnsi="Calibri Light" w:cs="Calibri Light"/>
                <w:sz w:val="24"/>
                <w:szCs w:val="24"/>
              </w:rPr>
              <w:t xml:space="preserve"> küsimuse ja selle all detailsemad küsimused. 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Küsimustes võib tuua näiteid vajalikest uuringutest ja kasutatavast metoodikast, kuid pigem võiks küsimused olla sõnastatud nii, et uuringu täitja pakub ise välja, kuidas ta eesmärgini jõuda soovib. </w:t>
            </w:r>
          </w:p>
          <w:p w14:paraId="39955687" w14:textId="5D63DA06" w:rsidR="00205038" w:rsidRPr="00BA59C5" w:rsidRDefault="00205038" w:rsidP="007D03F8">
            <w:pPr>
              <w:jc w:val="both"/>
              <w:rPr>
                <w:rFonts w:ascii="Calibri Light" w:hAnsi="Calibri Light" w:cs="Calibri Light"/>
                <w:sz w:val="24"/>
                <w:szCs w:val="24"/>
                <w:highlight w:val="lightGray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Kuni </w:t>
            </w:r>
            <w:r w:rsidR="00FA25CC" w:rsidRPr="00BA59C5">
              <w:rPr>
                <w:rFonts w:ascii="Calibri Light" w:hAnsi="Calibri Light" w:cs="Calibri Light"/>
                <w:sz w:val="24"/>
                <w:szCs w:val="24"/>
              </w:rPr>
              <w:t xml:space="preserve">3600 tähemärki. </w:t>
            </w:r>
          </w:p>
        </w:tc>
      </w:tr>
      <w:tr w:rsidR="00205038" w:rsidRPr="00BA59C5" w14:paraId="213EFCA3" w14:textId="77777777" w:rsidTr="002E62AA">
        <w:tc>
          <w:tcPr>
            <w:tcW w:w="9062" w:type="dxa"/>
            <w:shd w:val="clear" w:color="auto" w:fill="D9D9D9" w:themeFill="background1" w:themeFillShade="D9"/>
          </w:tcPr>
          <w:p w14:paraId="007EF30D" w14:textId="5C87AD32" w:rsidR="00205038" w:rsidRPr="00BA59C5" w:rsidRDefault="00205038" w:rsidP="0020503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b/>
                <w:sz w:val="24"/>
                <w:szCs w:val="24"/>
              </w:rPr>
              <w:t>Tehnilised nõuded</w:t>
            </w:r>
          </w:p>
        </w:tc>
      </w:tr>
      <w:tr w:rsidR="00205038" w:rsidRPr="00BA59C5" w14:paraId="0304EF13" w14:textId="77777777" w:rsidTr="001449C3">
        <w:trPr>
          <w:trHeight w:val="705"/>
        </w:trPr>
        <w:tc>
          <w:tcPr>
            <w:tcW w:w="9062" w:type="dxa"/>
          </w:tcPr>
          <w:p w14:paraId="1AD586F4" w14:textId="77777777" w:rsidR="006E0EC2" w:rsidRPr="00BA59C5" w:rsidRDefault="006E0EC2" w:rsidP="006E0EC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Taotlusvoor korraldatakse ETISes.</w:t>
            </w:r>
          </w:p>
          <w:p w14:paraId="022CCF08" w14:textId="77777777" w:rsidR="004A12BF" w:rsidRPr="00BA59C5" w:rsidRDefault="004A12BF" w:rsidP="006E0EC2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7030E6C" w14:textId="026F6BF6" w:rsidR="006E0EC2" w:rsidRPr="00BA59C5" w:rsidRDefault="00205038" w:rsidP="006E0EC2">
            <w:pPr>
              <w:jc w:val="both"/>
              <w:rPr>
                <w:rFonts w:ascii="Calibri Light" w:hAnsi="Calibri Light" w:cs="Calibri Light"/>
                <w:sz w:val="23"/>
                <w:szCs w:val="23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lastRenderedPageBreak/>
              <w:t>Kes on oodatud osalema</w:t>
            </w:r>
            <w:r w:rsidR="006E0EC2" w:rsidRPr="00BA59C5">
              <w:rPr>
                <w:rFonts w:ascii="Calibri Light" w:hAnsi="Calibri Light" w:cs="Calibri Light"/>
                <w:sz w:val="24"/>
                <w:szCs w:val="24"/>
              </w:rPr>
              <w:t xml:space="preserve">. Konkursil võivad osaleda </w:t>
            </w:r>
            <w:r w:rsidR="006E0EC2" w:rsidRPr="00BA59C5">
              <w:rPr>
                <w:rFonts w:ascii="Calibri Light" w:hAnsi="Calibri Light" w:cs="Calibri Light"/>
                <w:sz w:val="23"/>
                <w:szCs w:val="23"/>
              </w:rPr>
              <w:t>vähemalt kahe asutuse teadus- ja arendustöötajatest moodustatud konsortsium. Konsortsiumi juhtpartner peab olema positiivselt evalveeritud teadus- ja arendusasutus.</w:t>
            </w:r>
          </w:p>
          <w:p w14:paraId="416DB5B2" w14:textId="77777777" w:rsidR="004A12BF" w:rsidRPr="00BA59C5" w:rsidRDefault="004A12BF" w:rsidP="006E0EC2">
            <w:pPr>
              <w:jc w:val="both"/>
              <w:rPr>
                <w:rFonts w:ascii="Calibri Light" w:hAnsi="Calibri Light" w:cs="Calibri Light"/>
                <w:sz w:val="23"/>
                <w:szCs w:val="23"/>
              </w:rPr>
            </w:pPr>
          </w:p>
          <w:p w14:paraId="3459CDC1" w14:textId="54C17EF3" w:rsidR="006E0EC2" w:rsidRPr="00BA59C5" w:rsidRDefault="006E0EC2" w:rsidP="009A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Muud 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>kvalifikatsiooninõuded</w:t>
            </w:r>
            <w:r w:rsidR="004E0ECA" w:rsidRPr="00BA59C5">
              <w:rPr>
                <w:rFonts w:ascii="Calibri Light" w:hAnsi="Calibri Light" w:cs="Calibri Light"/>
                <w:sz w:val="24"/>
                <w:szCs w:val="24"/>
              </w:rPr>
              <w:t xml:space="preserve"> ja nõuded meeskonnale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</w:p>
          <w:p w14:paraId="52A26B01" w14:textId="47B72284" w:rsidR="00491963" w:rsidRPr="00BA59C5" w:rsidRDefault="00491963" w:rsidP="0049196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Eelarve (võib olla vahemikus 150 000–700 000 eurot). </w:t>
            </w:r>
          </w:p>
          <w:p w14:paraId="3F4F0F98" w14:textId="77777777" w:rsidR="004A12BF" w:rsidRPr="00BA59C5" w:rsidRDefault="004A12BF" w:rsidP="0049196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3BEFF8FA" w14:textId="77777777" w:rsidR="00491963" w:rsidRPr="00BA59C5" w:rsidRDefault="00491963" w:rsidP="00491963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Kui on, siis piirangud või soovitused metoodika osas. </w:t>
            </w:r>
          </w:p>
          <w:p w14:paraId="534655EF" w14:textId="77777777" w:rsidR="00345BC4" w:rsidRPr="00BA59C5" w:rsidRDefault="006E0EC2" w:rsidP="009A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Projekti kestus on kuni 2 aastat. Ajakava soovitavalt Gantti tabelina, vajadusel töö etappideks jagamine. </w:t>
            </w:r>
            <w:r w:rsidR="00491963" w:rsidRPr="00BA59C5">
              <w:rPr>
                <w:rFonts w:ascii="Calibri Light" w:hAnsi="Calibri Light" w:cs="Calibri Light"/>
                <w:sz w:val="24"/>
                <w:szCs w:val="24"/>
              </w:rPr>
              <w:t>Kui asjakohane, siis interaktsiooniplaan (sh eri osapoolte kaasamine) ja/või kommunikatsiooniplaan</w:t>
            </w:r>
            <w:r w:rsidR="00345BC4" w:rsidRPr="00BA59C5">
              <w:rPr>
                <w:rFonts w:ascii="Calibri Light" w:hAnsi="Calibri Light" w:cs="Calibri Light"/>
                <w:sz w:val="24"/>
                <w:szCs w:val="24"/>
              </w:rPr>
              <w:t xml:space="preserve"> ning riskide maandamise plaan</w:t>
            </w:r>
            <w:r w:rsidR="00491963" w:rsidRPr="00BA59C5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</w:p>
          <w:p w14:paraId="6DEEE5F3" w14:textId="47DF0EC4" w:rsidR="006E0EC2" w:rsidRPr="00BA59C5" w:rsidRDefault="00DE1D7A" w:rsidP="009A656D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Uuringu juhtimise ja koostöö kirjeldus. </w:t>
            </w:r>
          </w:p>
          <w:p w14:paraId="12A94691" w14:textId="0C0F162A" w:rsidR="00F30BEC" w:rsidRPr="00BA59C5" w:rsidRDefault="00491963" w:rsidP="004E0ECA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U</w:t>
            </w:r>
            <w:r w:rsidR="009A656D" w:rsidRPr="00BA59C5">
              <w:rPr>
                <w:rFonts w:ascii="Calibri Light" w:hAnsi="Calibri Light" w:cs="Calibri Light"/>
                <w:sz w:val="24"/>
                <w:szCs w:val="24"/>
              </w:rPr>
              <w:t>uringus kasutatavad andmed</w:t>
            </w:r>
            <w:r w:rsidR="006E0EC2" w:rsidRPr="00BA59C5">
              <w:rPr>
                <w:rFonts w:ascii="Calibri Light" w:hAnsi="Calibri Light" w:cs="Calibri Light"/>
                <w:sz w:val="24"/>
                <w:szCs w:val="24"/>
              </w:rPr>
              <w:t xml:space="preserve"> (nende avalikustamine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>, hoiustamine</w:t>
            </w:r>
            <w:r w:rsidR="006E0EC2" w:rsidRPr="00BA59C5">
              <w:rPr>
                <w:rFonts w:ascii="Calibri Light" w:hAnsi="Calibri Light" w:cs="Calibri Light"/>
                <w:sz w:val="24"/>
                <w:szCs w:val="24"/>
              </w:rPr>
              <w:t xml:space="preserve"> või üle andmine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 tellijale</w:t>
            </w:r>
            <w:r w:rsidR="006E0EC2" w:rsidRPr="00BA59C5">
              <w:rPr>
                <w:rFonts w:ascii="Calibri Light" w:hAnsi="Calibri Light" w:cs="Calibri Light"/>
                <w:sz w:val="24"/>
                <w:szCs w:val="24"/>
              </w:rPr>
              <w:t>).</w:t>
            </w:r>
            <w:r w:rsidR="004E0ECA" w:rsidRPr="00BA59C5">
              <w:rPr>
                <w:rFonts w:ascii="Calibri Light" w:hAnsi="Calibri Light" w:cs="Calibri Light"/>
                <w:sz w:val="24"/>
                <w:szCs w:val="24"/>
              </w:rPr>
              <w:t xml:space="preserve"> Vajadusel nõuded tekkivale intellektuaalomandile. </w:t>
            </w:r>
          </w:p>
        </w:tc>
      </w:tr>
      <w:tr w:rsidR="00205038" w:rsidRPr="00BA59C5" w14:paraId="75867A3B" w14:textId="77777777" w:rsidTr="001F2081">
        <w:tc>
          <w:tcPr>
            <w:tcW w:w="9062" w:type="dxa"/>
            <w:shd w:val="clear" w:color="auto" w:fill="D9D9D9" w:themeFill="background1" w:themeFillShade="D9"/>
          </w:tcPr>
          <w:p w14:paraId="75867A3A" w14:textId="749EF92A" w:rsidR="00205038" w:rsidRPr="00BA59C5" w:rsidRDefault="00205038" w:rsidP="00205038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Oodatav tulemus</w:t>
            </w:r>
            <w:r w:rsidR="00A461FA" w:rsidRPr="00BA59C5">
              <w:rPr>
                <w:rFonts w:ascii="Calibri Light" w:hAnsi="Calibri Light" w:cs="Calibri Light"/>
                <w:b/>
                <w:sz w:val="24"/>
                <w:szCs w:val="24"/>
              </w:rPr>
              <w:t>/ väljundid</w:t>
            </w:r>
          </w:p>
        </w:tc>
      </w:tr>
      <w:tr w:rsidR="00205038" w:rsidRPr="00BA59C5" w14:paraId="75867A3F" w14:textId="77777777" w:rsidTr="001F2081">
        <w:tc>
          <w:tcPr>
            <w:tcW w:w="9062" w:type="dxa"/>
          </w:tcPr>
          <w:p w14:paraId="767D70B6" w14:textId="77777777" w:rsidR="007D03F8" w:rsidRPr="00BA59C5" w:rsidRDefault="00F32702" w:rsidP="00295A2A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M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>ida tahetakse uuringu lõppedes saavutada</w:t>
            </w:r>
            <w:r w:rsidR="00A461FA" w:rsidRPr="00BA59C5">
              <w:rPr>
                <w:rFonts w:ascii="Calibri Light" w:hAnsi="Calibri Light" w:cs="Calibri Light"/>
                <w:sz w:val="24"/>
                <w:szCs w:val="24"/>
              </w:rPr>
              <w:t xml:space="preserve"> ja mis on uuringu oodatavad väljundid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 xml:space="preserve">: 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nt 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>meetod (kes seda kasutab), eelnõu, koolituskava (kes kasutab), hinnang (kelle tegevuse aluseks see on)</w:t>
            </w:r>
            <w:r w:rsidR="00A461FA" w:rsidRPr="00BA59C5">
              <w:rPr>
                <w:rFonts w:ascii="Calibri Light" w:hAnsi="Calibri Light" w:cs="Calibri Light"/>
                <w:sz w:val="24"/>
                <w:szCs w:val="24"/>
              </w:rPr>
              <w:t>, juhis, aruanne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 xml:space="preserve"> </w:t>
            </w:r>
            <w:r w:rsidR="00A461FA" w:rsidRPr="00BA59C5">
              <w:rPr>
                <w:rFonts w:ascii="Calibri Light" w:hAnsi="Calibri Light" w:cs="Calibri Light"/>
                <w:sz w:val="24"/>
                <w:szCs w:val="24"/>
              </w:rPr>
              <w:t xml:space="preserve">(mida aruanne peaks sisaldama ja mis sellest aruandest edasi saab) </w:t>
            </w:r>
            <w:r w:rsidR="00205038" w:rsidRPr="00BA59C5">
              <w:rPr>
                <w:rFonts w:ascii="Calibri Light" w:hAnsi="Calibri Light" w:cs="Calibri Light"/>
                <w:sz w:val="24"/>
                <w:szCs w:val="24"/>
              </w:rPr>
              <w:t xml:space="preserve">vm. </w:t>
            </w:r>
            <w:r w:rsidRPr="00BA59C5">
              <w:rPr>
                <w:rFonts w:ascii="Calibri Light" w:hAnsi="Calibri Light" w:cs="Calibri Light"/>
                <w:sz w:val="24"/>
                <w:szCs w:val="24"/>
              </w:rPr>
              <w:t xml:space="preserve">Tulemused struktureerida sarnaselt eelpool loetletud probleemidega, tagades, et kõik probleemide alusel püstitatud küsimused saaksid vastatud ja leiaksid rakendust. </w:t>
            </w:r>
          </w:p>
          <w:p w14:paraId="75867A3E" w14:textId="263785F4" w:rsidR="00205038" w:rsidRPr="00BA59C5" w:rsidRDefault="00FA25CC" w:rsidP="00F32702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BA59C5">
              <w:rPr>
                <w:rFonts w:ascii="Calibri Light" w:hAnsi="Calibri Light" w:cs="Calibri Light"/>
                <w:sz w:val="24"/>
                <w:szCs w:val="24"/>
              </w:rPr>
              <w:t>Kuni 1800–3600 tähemärki</w:t>
            </w:r>
            <w:r w:rsidR="00F32702" w:rsidRPr="00BA59C5">
              <w:rPr>
                <w:rFonts w:ascii="Calibri Light" w:hAnsi="Calibri Light" w:cs="Calibri Light"/>
                <w:sz w:val="24"/>
                <w:szCs w:val="24"/>
              </w:rPr>
              <w:t xml:space="preserve">. </w:t>
            </w:r>
          </w:p>
        </w:tc>
      </w:tr>
    </w:tbl>
    <w:p w14:paraId="70FD1E70" w14:textId="2C851278" w:rsidR="0032442A" w:rsidRPr="00BA59C5" w:rsidRDefault="0032442A" w:rsidP="00DC65DD">
      <w:pPr>
        <w:rPr>
          <w:rFonts w:ascii="Calibri Light" w:hAnsi="Calibri Light" w:cs="Calibri Light"/>
          <w:szCs w:val="24"/>
        </w:rPr>
      </w:pPr>
    </w:p>
    <w:sectPr w:rsidR="0032442A" w:rsidRPr="00BA59C5" w:rsidSect="000905E3">
      <w:footerReference w:type="defaul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55CF" w14:textId="77777777" w:rsidR="00F855A1" w:rsidRDefault="00F855A1" w:rsidP="00AD0E48">
      <w:pPr>
        <w:spacing w:after="0" w:line="240" w:lineRule="auto"/>
      </w:pPr>
      <w:r>
        <w:separator/>
      </w:r>
    </w:p>
  </w:endnote>
  <w:endnote w:type="continuationSeparator" w:id="0">
    <w:p w14:paraId="42C6BB26" w14:textId="77777777" w:rsidR="00F855A1" w:rsidRDefault="00F855A1" w:rsidP="00AD0E48">
      <w:pPr>
        <w:spacing w:after="0" w:line="240" w:lineRule="auto"/>
      </w:pPr>
      <w:r>
        <w:continuationSeparator/>
      </w:r>
    </w:p>
  </w:endnote>
  <w:endnote w:type="continuationNotice" w:id="1">
    <w:p w14:paraId="5E7BE804" w14:textId="77777777" w:rsidR="00F855A1" w:rsidRDefault="00F85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8665820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</w:rPr>
    </w:sdtEndPr>
    <w:sdtContent>
      <w:p w14:paraId="27D461EE" w14:textId="4E698D04" w:rsidR="007D03F8" w:rsidRPr="00BA59C5" w:rsidRDefault="007D03F8">
        <w:pPr>
          <w:pStyle w:val="Jalus"/>
          <w:jc w:val="center"/>
          <w:rPr>
            <w:rFonts w:ascii="Calibri Light" w:hAnsi="Calibri Light" w:cs="Calibri Light"/>
          </w:rPr>
        </w:pPr>
        <w:r w:rsidRPr="00BA59C5">
          <w:rPr>
            <w:rFonts w:ascii="Calibri Light" w:hAnsi="Calibri Light" w:cs="Calibri Light"/>
          </w:rPr>
          <w:fldChar w:fldCharType="begin"/>
        </w:r>
        <w:r w:rsidRPr="00BA59C5">
          <w:rPr>
            <w:rFonts w:ascii="Calibri Light" w:hAnsi="Calibri Light" w:cs="Calibri Light"/>
          </w:rPr>
          <w:instrText>PAGE   \* MERGEFORMAT</w:instrText>
        </w:r>
        <w:r w:rsidRPr="00BA59C5">
          <w:rPr>
            <w:rFonts w:ascii="Calibri Light" w:hAnsi="Calibri Light" w:cs="Calibri Light"/>
          </w:rPr>
          <w:fldChar w:fldCharType="separate"/>
        </w:r>
        <w:r w:rsidRPr="00BA59C5">
          <w:rPr>
            <w:rFonts w:ascii="Calibri Light" w:hAnsi="Calibri Light" w:cs="Calibri Light"/>
          </w:rPr>
          <w:t>2</w:t>
        </w:r>
        <w:r w:rsidRPr="00BA59C5">
          <w:rPr>
            <w:rFonts w:ascii="Calibri Light" w:hAnsi="Calibri Light" w:cs="Calibri Ligh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BB96B" w14:textId="77777777" w:rsidR="00F855A1" w:rsidRDefault="00F855A1" w:rsidP="00AD0E48">
      <w:pPr>
        <w:spacing w:after="0" w:line="240" w:lineRule="auto"/>
      </w:pPr>
      <w:r>
        <w:separator/>
      </w:r>
    </w:p>
  </w:footnote>
  <w:footnote w:type="continuationSeparator" w:id="0">
    <w:p w14:paraId="749DD647" w14:textId="77777777" w:rsidR="00F855A1" w:rsidRDefault="00F855A1" w:rsidP="00AD0E48">
      <w:pPr>
        <w:spacing w:after="0" w:line="240" w:lineRule="auto"/>
      </w:pPr>
      <w:r>
        <w:continuationSeparator/>
      </w:r>
    </w:p>
  </w:footnote>
  <w:footnote w:type="continuationNotice" w:id="1">
    <w:p w14:paraId="35426CD5" w14:textId="77777777" w:rsidR="00F855A1" w:rsidRDefault="00F855A1">
      <w:pPr>
        <w:spacing w:after="0" w:line="240" w:lineRule="auto"/>
      </w:pPr>
    </w:p>
  </w:footnote>
  <w:footnote w:id="2">
    <w:p w14:paraId="7E14A670" w14:textId="1DD08BA6" w:rsidR="00F32702" w:rsidRDefault="00F32702">
      <w:pPr>
        <w:pStyle w:val="Allmrkusetekst"/>
      </w:pPr>
      <w:r>
        <w:rPr>
          <w:rStyle w:val="Allmrkuseviide"/>
        </w:rPr>
        <w:footnoteRef/>
      </w:r>
      <w:r>
        <w:t xml:space="preserve"> Selle täidavad ministeeriumid </w:t>
      </w:r>
      <w:r w:rsidR="00F30BEC">
        <w:t xml:space="preserve">ja/või Arenguseire Keskus </w:t>
      </w:r>
      <w:r>
        <w:t>oma RITA</w:t>
      </w:r>
      <w:r w:rsidR="007D03F8">
        <w:t>+ alategevuse</w:t>
      </w:r>
      <w:r>
        <w:t xml:space="preserve"> 1 raames esitatud </w:t>
      </w:r>
      <w:r w:rsidR="00F30BEC">
        <w:t>probleemipüstituse</w:t>
      </w:r>
      <w:r>
        <w:t xml:space="preserve"> alusel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C7B"/>
    <w:multiLevelType w:val="hybridMultilevel"/>
    <w:tmpl w:val="E21AA38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0CE"/>
    <w:multiLevelType w:val="hybridMultilevel"/>
    <w:tmpl w:val="75245BA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67721"/>
    <w:multiLevelType w:val="hybridMultilevel"/>
    <w:tmpl w:val="0582AA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0DEC"/>
    <w:multiLevelType w:val="multilevel"/>
    <w:tmpl w:val="80C0B9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727D3"/>
    <w:multiLevelType w:val="hybridMultilevel"/>
    <w:tmpl w:val="1D8021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44A5"/>
    <w:multiLevelType w:val="hybridMultilevel"/>
    <w:tmpl w:val="7CA2BC6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6E49"/>
    <w:multiLevelType w:val="hybridMultilevel"/>
    <w:tmpl w:val="2796042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129A0"/>
    <w:multiLevelType w:val="hybridMultilevel"/>
    <w:tmpl w:val="1F160E5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35784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8234F"/>
    <w:multiLevelType w:val="hybridMultilevel"/>
    <w:tmpl w:val="5A087F8A"/>
    <w:lvl w:ilvl="0" w:tplc="524201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7F00"/>
    <w:multiLevelType w:val="hybridMultilevel"/>
    <w:tmpl w:val="6270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17B6B"/>
    <w:multiLevelType w:val="hybridMultilevel"/>
    <w:tmpl w:val="D67E2D0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1237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A14D2"/>
    <w:multiLevelType w:val="hybridMultilevel"/>
    <w:tmpl w:val="4748F2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E573F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E28FD"/>
    <w:multiLevelType w:val="multilevel"/>
    <w:tmpl w:val="7BD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B321D"/>
    <w:multiLevelType w:val="hybridMultilevel"/>
    <w:tmpl w:val="22F68112"/>
    <w:lvl w:ilvl="0" w:tplc="042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D786D"/>
    <w:multiLevelType w:val="hybridMultilevel"/>
    <w:tmpl w:val="0EA65DE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2192E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66AA9"/>
    <w:multiLevelType w:val="hybridMultilevel"/>
    <w:tmpl w:val="EB20B1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242B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21855"/>
    <w:multiLevelType w:val="multilevel"/>
    <w:tmpl w:val="305C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E8427D"/>
    <w:multiLevelType w:val="hybridMultilevel"/>
    <w:tmpl w:val="E028FC2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6E27DFF"/>
    <w:multiLevelType w:val="hybridMultilevel"/>
    <w:tmpl w:val="22F68112"/>
    <w:lvl w:ilvl="0" w:tplc="042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C3F00"/>
    <w:multiLevelType w:val="hybridMultilevel"/>
    <w:tmpl w:val="0E146F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23BE"/>
    <w:multiLevelType w:val="hybridMultilevel"/>
    <w:tmpl w:val="B8FAF6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186"/>
    <w:multiLevelType w:val="multilevel"/>
    <w:tmpl w:val="337A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C818CA"/>
    <w:multiLevelType w:val="multilevel"/>
    <w:tmpl w:val="305C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320838"/>
    <w:multiLevelType w:val="hybridMultilevel"/>
    <w:tmpl w:val="E41CCD3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1237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6A4BF7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61B2E"/>
    <w:multiLevelType w:val="hybridMultilevel"/>
    <w:tmpl w:val="5D70E4DC"/>
    <w:lvl w:ilvl="0" w:tplc="F7FE4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64D94"/>
    <w:multiLevelType w:val="hybridMultilevel"/>
    <w:tmpl w:val="DC7AD2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D4881"/>
    <w:multiLevelType w:val="multilevel"/>
    <w:tmpl w:val="85C2F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Museo 700" w:eastAsiaTheme="majorEastAsia" w:hAnsi="Museo 700" w:cstheme="majorBidi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71940403"/>
    <w:multiLevelType w:val="hybridMultilevel"/>
    <w:tmpl w:val="20C8FAE8"/>
    <w:lvl w:ilvl="0" w:tplc="BBBEE1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565D4"/>
    <w:multiLevelType w:val="hybridMultilevel"/>
    <w:tmpl w:val="65249F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C5FAF"/>
    <w:multiLevelType w:val="multilevel"/>
    <w:tmpl w:val="1584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8647178">
    <w:abstractNumId w:val="20"/>
  </w:num>
  <w:num w:numId="2" w16cid:durableId="1149782871">
    <w:abstractNumId w:val="26"/>
  </w:num>
  <w:num w:numId="3" w16cid:durableId="404187726">
    <w:abstractNumId w:val="32"/>
  </w:num>
  <w:num w:numId="4" w16cid:durableId="732197099">
    <w:abstractNumId w:val="10"/>
  </w:num>
  <w:num w:numId="5" w16cid:durableId="1446191948">
    <w:abstractNumId w:val="3"/>
  </w:num>
  <w:num w:numId="6" w16cid:durableId="176386948">
    <w:abstractNumId w:val="11"/>
  </w:num>
  <w:num w:numId="7" w16cid:durableId="1992294569">
    <w:abstractNumId w:val="25"/>
  </w:num>
  <w:num w:numId="8" w16cid:durableId="1970624673">
    <w:abstractNumId w:val="22"/>
  </w:num>
  <w:num w:numId="9" w16cid:durableId="1111827944">
    <w:abstractNumId w:val="4"/>
  </w:num>
  <w:num w:numId="10" w16cid:durableId="474032532">
    <w:abstractNumId w:val="2"/>
  </w:num>
  <w:num w:numId="11" w16cid:durableId="1480270251">
    <w:abstractNumId w:val="5"/>
  </w:num>
  <w:num w:numId="12" w16cid:durableId="1459563280">
    <w:abstractNumId w:val="1"/>
  </w:num>
  <w:num w:numId="13" w16cid:durableId="1970237830">
    <w:abstractNumId w:val="30"/>
  </w:num>
  <w:num w:numId="14" w16cid:durableId="354768797">
    <w:abstractNumId w:val="24"/>
  </w:num>
  <w:num w:numId="15" w16cid:durableId="1152137283">
    <w:abstractNumId w:val="6"/>
  </w:num>
  <w:num w:numId="16" w16cid:durableId="906837555">
    <w:abstractNumId w:val="27"/>
  </w:num>
  <w:num w:numId="17" w16cid:durableId="1374501441">
    <w:abstractNumId w:val="34"/>
  </w:num>
  <w:num w:numId="18" w16cid:durableId="1906333938">
    <w:abstractNumId w:val="18"/>
  </w:num>
  <w:num w:numId="19" w16cid:durableId="1591311">
    <w:abstractNumId w:val="8"/>
  </w:num>
  <w:num w:numId="20" w16cid:durableId="277680526">
    <w:abstractNumId w:val="17"/>
  </w:num>
  <w:num w:numId="21" w16cid:durableId="1597323408">
    <w:abstractNumId w:val="19"/>
  </w:num>
  <w:num w:numId="22" w16cid:durableId="1964925253">
    <w:abstractNumId w:val="13"/>
  </w:num>
  <w:num w:numId="23" w16cid:durableId="1487741423">
    <w:abstractNumId w:val="28"/>
  </w:num>
  <w:num w:numId="24" w16cid:durableId="527373246">
    <w:abstractNumId w:val="21"/>
  </w:num>
  <w:num w:numId="25" w16cid:durableId="152050835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1840383">
    <w:abstractNumId w:val="25"/>
  </w:num>
  <w:num w:numId="27" w16cid:durableId="1219971252">
    <w:abstractNumId w:val="31"/>
  </w:num>
  <w:num w:numId="28" w16cid:durableId="551272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78503156">
    <w:abstractNumId w:val="9"/>
  </w:num>
  <w:num w:numId="30" w16cid:durableId="516234164">
    <w:abstractNumId w:val="29"/>
  </w:num>
  <w:num w:numId="31" w16cid:durableId="1258753188">
    <w:abstractNumId w:val="0"/>
  </w:num>
  <w:num w:numId="32" w16cid:durableId="949431589">
    <w:abstractNumId w:val="14"/>
  </w:num>
  <w:num w:numId="33" w16cid:durableId="486285344">
    <w:abstractNumId w:val="15"/>
  </w:num>
  <w:num w:numId="34" w16cid:durableId="1127696968">
    <w:abstractNumId w:val="7"/>
  </w:num>
  <w:num w:numId="35" w16cid:durableId="2089840887">
    <w:abstractNumId w:val="12"/>
  </w:num>
  <w:num w:numId="36" w16cid:durableId="1736246387">
    <w:abstractNumId w:val="23"/>
  </w:num>
  <w:num w:numId="37" w16cid:durableId="18700956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MDU0M7awNDYxNDVT0lEKTi0uzszPAykwrAUAao5zIiwAAAA="/>
  </w:docVars>
  <w:rsids>
    <w:rsidRoot w:val="008F7169"/>
    <w:rsid w:val="000240B5"/>
    <w:rsid w:val="00027CFF"/>
    <w:rsid w:val="00063CFC"/>
    <w:rsid w:val="000700E5"/>
    <w:rsid w:val="00082610"/>
    <w:rsid w:val="0008450F"/>
    <w:rsid w:val="000905E3"/>
    <w:rsid w:val="00095A79"/>
    <w:rsid w:val="000A3E97"/>
    <w:rsid w:val="000B18F0"/>
    <w:rsid w:val="000C78B5"/>
    <w:rsid w:val="000E6417"/>
    <w:rsid w:val="000F3F42"/>
    <w:rsid w:val="00117569"/>
    <w:rsid w:val="0014389F"/>
    <w:rsid w:val="001449C3"/>
    <w:rsid w:val="001634B5"/>
    <w:rsid w:val="00172550"/>
    <w:rsid w:val="001A3444"/>
    <w:rsid w:val="001A7A51"/>
    <w:rsid w:val="001B0CEF"/>
    <w:rsid w:val="001C3A60"/>
    <w:rsid w:val="001C4203"/>
    <w:rsid w:val="001D1F1E"/>
    <w:rsid w:val="001D4750"/>
    <w:rsid w:val="001F2081"/>
    <w:rsid w:val="00205038"/>
    <w:rsid w:val="00214726"/>
    <w:rsid w:val="00232D40"/>
    <w:rsid w:val="00244039"/>
    <w:rsid w:val="00254EEC"/>
    <w:rsid w:val="00255802"/>
    <w:rsid w:val="002601E0"/>
    <w:rsid w:val="00264F0D"/>
    <w:rsid w:val="0027656F"/>
    <w:rsid w:val="00295A2A"/>
    <w:rsid w:val="002A54DD"/>
    <w:rsid w:val="002B4E27"/>
    <w:rsid w:val="002B5798"/>
    <w:rsid w:val="002C1C77"/>
    <w:rsid w:val="002E62AA"/>
    <w:rsid w:val="002F3CC4"/>
    <w:rsid w:val="0032442A"/>
    <w:rsid w:val="00325E16"/>
    <w:rsid w:val="003315BD"/>
    <w:rsid w:val="003319FF"/>
    <w:rsid w:val="00345A1D"/>
    <w:rsid w:val="00345BC4"/>
    <w:rsid w:val="00345D6E"/>
    <w:rsid w:val="00364FDA"/>
    <w:rsid w:val="00366220"/>
    <w:rsid w:val="00372886"/>
    <w:rsid w:val="0038187E"/>
    <w:rsid w:val="003863D8"/>
    <w:rsid w:val="003931E2"/>
    <w:rsid w:val="003A0869"/>
    <w:rsid w:val="003A617D"/>
    <w:rsid w:val="003B0A41"/>
    <w:rsid w:val="003B77EC"/>
    <w:rsid w:val="003B7979"/>
    <w:rsid w:val="003C3329"/>
    <w:rsid w:val="003C493B"/>
    <w:rsid w:val="003C5595"/>
    <w:rsid w:val="003E6953"/>
    <w:rsid w:val="0041431D"/>
    <w:rsid w:val="00431E5B"/>
    <w:rsid w:val="0046031C"/>
    <w:rsid w:val="0047487A"/>
    <w:rsid w:val="00491963"/>
    <w:rsid w:val="004A12BF"/>
    <w:rsid w:val="004A5B34"/>
    <w:rsid w:val="004B2939"/>
    <w:rsid w:val="004B373E"/>
    <w:rsid w:val="004C18B9"/>
    <w:rsid w:val="004C3656"/>
    <w:rsid w:val="004C7ECC"/>
    <w:rsid w:val="004D4B52"/>
    <w:rsid w:val="004E0ECA"/>
    <w:rsid w:val="004F4A1E"/>
    <w:rsid w:val="0050048E"/>
    <w:rsid w:val="00500493"/>
    <w:rsid w:val="005567F8"/>
    <w:rsid w:val="0056619E"/>
    <w:rsid w:val="005D4303"/>
    <w:rsid w:val="005D6E16"/>
    <w:rsid w:val="005E176F"/>
    <w:rsid w:val="005F1532"/>
    <w:rsid w:val="005F76A4"/>
    <w:rsid w:val="00603454"/>
    <w:rsid w:val="00623A71"/>
    <w:rsid w:val="00637496"/>
    <w:rsid w:val="00672FEF"/>
    <w:rsid w:val="00673326"/>
    <w:rsid w:val="006A4B28"/>
    <w:rsid w:val="006A6A65"/>
    <w:rsid w:val="006C2A93"/>
    <w:rsid w:val="006E0EC2"/>
    <w:rsid w:val="006E14B6"/>
    <w:rsid w:val="00703F6D"/>
    <w:rsid w:val="00730960"/>
    <w:rsid w:val="0075170D"/>
    <w:rsid w:val="00753A32"/>
    <w:rsid w:val="0075431D"/>
    <w:rsid w:val="00775425"/>
    <w:rsid w:val="007844C7"/>
    <w:rsid w:val="007B16DC"/>
    <w:rsid w:val="007C57BC"/>
    <w:rsid w:val="007D03F8"/>
    <w:rsid w:val="007F23A8"/>
    <w:rsid w:val="007F64B1"/>
    <w:rsid w:val="00801B7E"/>
    <w:rsid w:val="00803631"/>
    <w:rsid w:val="00803BDC"/>
    <w:rsid w:val="00804150"/>
    <w:rsid w:val="008069AD"/>
    <w:rsid w:val="00806A12"/>
    <w:rsid w:val="00823321"/>
    <w:rsid w:val="00850F6E"/>
    <w:rsid w:val="00862414"/>
    <w:rsid w:val="00871FFF"/>
    <w:rsid w:val="008725BB"/>
    <w:rsid w:val="00872677"/>
    <w:rsid w:val="008741DB"/>
    <w:rsid w:val="00877916"/>
    <w:rsid w:val="008A1640"/>
    <w:rsid w:val="008A1C62"/>
    <w:rsid w:val="008A475E"/>
    <w:rsid w:val="008B70C9"/>
    <w:rsid w:val="008C083E"/>
    <w:rsid w:val="008F7169"/>
    <w:rsid w:val="00911B4C"/>
    <w:rsid w:val="00923C92"/>
    <w:rsid w:val="009400FF"/>
    <w:rsid w:val="0094125C"/>
    <w:rsid w:val="00952AE8"/>
    <w:rsid w:val="009532A3"/>
    <w:rsid w:val="009800E2"/>
    <w:rsid w:val="00980E6D"/>
    <w:rsid w:val="0098324B"/>
    <w:rsid w:val="009969F6"/>
    <w:rsid w:val="009A656D"/>
    <w:rsid w:val="009A7687"/>
    <w:rsid w:val="009B490D"/>
    <w:rsid w:val="009B5EDF"/>
    <w:rsid w:val="009D6280"/>
    <w:rsid w:val="009E6D83"/>
    <w:rsid w:val="009F1315"/>
    <w:rsid w:val="009F6391"/>
    <w:rsid w:val="00A259CE"/>
    <w:rsid w:val="00A461FA"/>
    <w:rsid w:val="00A50CA3"/>
    <w:rsid w:val="00A624BD"/>
    <w:rsid w:val="00A841C4"/>
    <w:rsid w:val="00A85C2F"/>
    <w:rsid w:val="00A96A60"/>
    <w:rsid w:val="00AD0E48"/>
    <w:rsid w:val="00AD2BA6"/>
    <w:rsid w:val="00AE092E"/>
    <w:rsid w:val="00AF1F9D"/>
    <w:rsid w:val="00AF57CC"/>
    <w:rsid w:val="00AF7067"/>
    <w:rsid w:val="00AF76C6"/>
    <w:rsid w:val="00AF7A52"/>
    <w:rsid w:val="00B03901"/>
    <w:rsid w:val="00B16AE9"/>
    <w:rsid w:val="00B22BBD"/>
    <w:rsid w:val="00B24DF0"/>
    <w:rsid w:val="00B6375A"/>
    <w:rsid w:val="00BA0B23"/>
    <w:rsid w:val="00BA59C5"/>
    <w:rsid w:val="00BA6AEE"/>
    <w:rsid w:val="00BC6CF1"/>
    <w:rsid w:val="00BE3A63"/>
    <w:rsid w:val="00BE47D1"/>
    <w:rsid w:val="00BF4C45"/>
    <w:rsid w:val="00C06FBD"/>
    <w:rsid w:val="00C4079C"/>
    <w:rsid w:val="00C622CE"/>
    <w:rsid w:val="00C624B4"/>
    <w:rsid w:val="00C63D3C"/>
    <w:rsid w:val="00C67B43"/>
    <w:rsid w:val="00C83FA3"/>
    <w:rsid w:val="00CB1ABF"/>
    <w:rsid w:val="00CB6295"/>
    <w:rsid w:val="00CC061F"/>
    <w:rsid w:val="00CC29AF"/>
    <w:rsid w:val="00CD6075"/>
    <w:rsid w:val="00CD6170"/>
    <w:rsid w:val="00CF567A"/>
    <w:rsid w:val="00D0004A"/>
    <w:rsid w:val="00D0591A"/>
    <w:rsid w:val="00D22D2D"/>
    <w:rsid w:val="00D246D0"/>
    <w:rsid w:val="00D25239"/>
    <w:rsid w:val="00D55271"/>
    <w:rsid w:val="00D558BE"/>
    <w:rsid w:val="00D87555"/>
    <w:rsid w:val="00D95B1A"/>
    <w:rsid w:val="00DA7A5E"/>
    <w:rsid w:val="00DC0D6F"/>
    <w:rsid w:val="00DC558F"/>
    <w:rsid w:val="00DC65DD"/>
    <w:rsid w:val="00DE1D7A"/>
    <w:rsid w:val="00DE73A2"/>
    <w:rsid w:val="00E008BB"/>
    <w:rsid w:val="00E311C8"/>
    <w:rsid w:val="00E5255E"/>
    <w:rsid w:val="00E70584"/>
    <w:rsid w:val="00E8005D"/>
    <w:rsid w:val="00E800F6"/>
    <w:rsid w:val="00E84EB2"/>
    <w:rsid w:val="00EA64F7"/>
    <w:rsid w:val="00EB061A"/>
    <w:rsid w:val="00EB30E6"/>
    <w:rsid w:val="00ED7093"/>
    <w:rsid w:val="00EE3268"/>
    <w:rsid w:val="00EE4B17"/>
    <w:rsid w:val="00EF4C1A"/>
    <w:rsid w:val="00EF7C0F"/>
    <w:rsid w:val="00F00FF0"/>
    <w:rsid w:val="00F30BEC"/>
    <w:rsid w:val="00F32702"/>
    <w:rsid w:val="00F35CA6"/>
    <w:rsid w:val="00F37C23"/>
    <w:rsid w:val="00F50EE5"/>
    <w:rsid w:val="00F61183"/>
    <w:rsid w:val="00F66F75"/>
    <w:rsid w:val="00F80EFF"/>
    <w:rsid w:val="00F8263E"/>
    <w:rsid w:val="00F855A1"/>
    <w:rsid w:val="00F8600B"/>
    <w:rsid w:val="00F9196F"/>
    <w:rsid w:val="00FA25CC"/>
    <w:rsid w:val="00FB3FFE"/>
    <w:rsid w:val="00FC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5867A1E"/>
  <w15:docId w15:val="{B4B909C0-FF77-417C-A303-557FF02B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9"/>
    <w:qFormat/>
    <w:rsid w:val="00F826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lang w:val="en-US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43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8F7169"/>
    <w:pPr>
      <w:spacing w:before="240" w:after="240" w:line="240" w:lineRule="auto"/>
      <w:ind w:left="720"/>
      <w:contextualSpacing/>
      <w:jc w:val="both"/>
    </w:pPr>
    <w:rPr>
      <w:rFonts w:ascii="Cambria" w:eastAsia="Times New Roman" w:hAnsi="Cambria" w:cs="Times New Roman"/>
      <w:sz w:val="24"/>
    </w:rPr>
  </w:style>
  <w:style w:type="character" w:customStyle="1" w:styleId="LoendilikMrk">
    <w:name w:val="Loendi lõik Märk"/>
    <w:aliases w:val="Mummuga loetelu Märk"/>
    <w:link w:val="Loendilik"/>
    <w:uiPriority w:val="34"/>
    <w:locked/>
    <w:rsid w:val="008F7169"/>
    <w:rPr>
      <w:rFonts w:ascii="Cambria" w:eastAsia="Times New Roman" w:hAnsi="Cambria" w:cs="Times New Roman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6CF1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F5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9"/>
    <w:rsid w:val="00F8263E"/>
    <w:rPr>
      <w:rFonts w:ascii="Arial" w:eastAsia="Times New Roman" w:hAnsi="Arial" w:cs="Arial"/>
      <w:b/>
      <w:bCs/>
      <w:kern w:val="32"/>
      <w:sz w:val="24"/>
      <w:lang w:val="en-US"/>
    </w:rPr>
  </w:style>
  <w:style w:type="paragraph" w:styleId="Allmrkusetekst">
    <w:name w:val="footnote text"/>
    <w:aliases w:val="Schriftart: 9 pt,Schriftart: 10 pt,Schriftart: 8 pt,o,Footnote text,Podrozdział,Footnote,WB-Fußnotentext,Reference,Fußnote,fn,Footnote Text Char2,Footnote Text Char Char1,Footnote Text Char1 Char Char,Footnote Text Char Char Char Char"/>
    <w:basedOn w:val="Normaallaad"/>
    <w:link w:val="AllmrkusetekstMrk"/>
    <w:uiPriority w:val="99"/>
    <w:unhideWhenUsed/>
    <w:rsid w:val="00AD0E4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aliases w:val="Schriftart: 9 pt Märk,Schriftart: 10 pt Märk,Schriftart: 8 pt Märk,o Märk,Footnote text Märk,Podrozdział Märk,Footnote Märk,WB-Fußnotentext Märk,Reference Märk,Fußnote Märk,fn Märk,Footnote Text Char2 Märk"/>
    <w:basedOn w:val="Liguvaikefont"/>
    <w:link w:val="Allmrkusetekst"/>
    <w:uiPriority w:val="99"/>
    <w:rsid w:val="00AD0E48"/>
    <w:rPr>
      <w:sz w:val="20"/>
      <w:szCs w:val="20"/>
    </w:rPr>
  </w:style>
  <w:style w:type="character" w:styleId="Allmrkuseviide">
    <w:name w:val="footnote reference"/>
    <w:aliases w:val="Footnote symbol,Times 10 Point,Exposant 3 Point,Footnote reference number,Footnote Reference Superscript,Appel note de bas de p,Appel note de bas de page,Légende,Char Car Car Car Car,Voetnootverwijzing"/>
    <w:basedOn w:val="Liguvaikefont"/>
    <w:uiPriority w:val="99"/>
    <w:semiHidden/>
    <w:unhideWhenUsed/>
    <w:rsid w:val="00AD0E48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09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905E3"/>
  </w:style>
  <w:style w:type="paragraph" w:styleId="Jalus">
    <w:name w:val="footer"/>
    <w:basedOn w:val="Normaallaad"/>
    <w:link w:val="JalusMrk"/>
    <w:uiPriority w:val="99"/>
    <w:unhideWhenUsed/>
    <w:rsid w:val="0009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905E3"/>
  </w:style>
  <w:style w:type="character" w:styleId="Hperlink">
    <w:name w:val="Hyperlink"/>
    <w:basedOn w:val="Liguvaikefont"/>
    <w:uiPriority w:val="99"/>
    <w:unhideWhenUsed/>
    <w:rsid w:val="00923C92"/>
    <w:rPr>
      <w:color w:val="0563C1" w:themeColor="hyperlink"/>
      <w:u w:val="single"/>
    </w:rPr>
  </w:style>
  <w:style w:type="paragraph" w:customStyle="1" w:styleId="Default">
    <w:name w:val="Default"/>
    <w:rsid w:val="00EB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EB061A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DC55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C55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C558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55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558F"/>
    <w:rPr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143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2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Liguvaikefont"/>
    <w:rsid w:val="0027656F"/>
  </w:style>
  <w:style w:type="paragraph" w:styleId="Redaktsioon">
    <w:name w:val="Revision"/>
    <w:hidden/>
    <w:uiPriority w:val="99"/>
    <w:semiHidden/>
    <w:rsid w:val="00DC0D6F"/>
    <w:pPr>
      <w:spacing w:after="0" w:line="240" w:lineRule="auto"/>
    </w:pPr>
  </w:style>
  <w:style w:type="paragraph" w:customStyle="1" w:styleId="footnotedescription">
    <w:name w:val="footnote description"/>
    <w:next w:val="Normaallaad"/>
    <w:link w:val="footnotedescriptionChar"/>
    <w:hidden/>
    <w:rsid w:val="003B77EC"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descriptionChar">
    <w:name w:val="footnote description Char"/>
    <w:link w:val="footnotedescription"/>
    <w:rsid w:val="003B77EC"/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mark">
    <w:name w:val="footnote mark"/>
    <w:hidden/>
    <w:rsid w:val="003B77EC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32B1B51507B458921563CBBBB60DE" ma:contentTypeVersion="0" ma:contentTypeDescription="Loo uus dokument" ma:contentTypeScope="" ma:versionID="1feeed50a0bb8efff75bca372a8d1d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2bede5b5c9b86f145cef16abbd8c5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70A2A8-B89E-48FA-AC44-778F6448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532176-C8AF-4D06-848A-762111189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4AAAF-E01E-4363-8891-E2C7C651F4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375AC1-105C-4F62-93DF-DEC653AC4FDB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461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4. RITA tegevus 1 lähteülesande vorm</vt:lpstr>
      <vt:lpstr>Lisa 4. RITA tegevus 1 lähteülesande vorm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Lisa. RITA+ alategevus 1 rakendusuuringu lähteülesande vorm</dc:title>
  <dc:subject/>
  <dc:creator>Liina Eek</dc:creator>
  <dc:description/>
  <cp:lastModifiedBy>Jaanika Vaarmets</cp:lastModifiedBy>
  <cp:revision>11</cp:revision>
  <cp:lastPrinted>2015-06-30T11:24:00Z</cp:lastPrinted>
  <dcterms:created xsi:type="dcterms:W3CDTF">2024-03-25T14:11:00Z</dcterms:created>
  <dcterms:modified xsi:type="dcterms:W3CDTF">2024-04-02T08:17:00Z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0x01010029832B1B51507B458921563CBBBB60DE</vt:lpwstr>
  </property>
</Properties>
</file>